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36D83" w14:textId="108FBE97" w:rsidR="005736B2" w:rsidRDefault="005736B2">
      <w:pPr>
        <w:spacing w:before="60"/>
        <w:ind w:left="100"/>
        <w:rPr>
          <w:rFonts w:ascii="Times New Roman" w:eastAsia="Times New Roman" w:hAnsi="Times New Roman" w:cs="Times New Roman"/>
        </w:rPr>
      </w:pPr>
    </w:p>
    <w:p w14:paraId="0724AF95" w14:textId="77777777" w:rsidR="005736B2" w:rsidRDefault="005736B2">
      <w:pPr>
        <w:rPr>
          <w:rFonts w:ascii="Times New Roman" w:eastAsia="Times New Roman" w:hAnsi="Times New Roman" w:cs="Times New Roman"/>
        </w:rPr>
      </w:pPr>
    </w:p>
    <w:p w14:paraId="2570AB9E" w14:textId="77777777" w:rsidR="005736B2" w:rsidRDefault="005736B2">
      <w:pPr>
        <w:spacing w:before="8"/>
        <w:rPr>
          <w:rFonts w:ascii="Times New Roman" w:eastAsia="Times New Roman" w:hAnsi="Times New Roman" w:cs="Times New Roman"/>
          <w:sz w:val="32"/>
          <w:szCs w:val="32"/>
        </w:rPr>
      </w:pPr>
    </w:p>
    <w:p w14:paraId="6E74809F" w14:textId="77777777" w:rsidR="005736B2" w:rsidRDefault="00000000">
      <w:pPr>
        <w:pStyle w:val="BodyText"/>
        <w:rPr>
          <w:rFonts w:cs="Times New Roman"/>
        </w:rPr>
      </w:pPr>
      <w:hyperlink r:id="rId5">
        <w:r>
          <w:rPr>
            <w:color w:val="1154CC"/>
            <w:spacing w:val="-60"/>
            <w:u w:val="thick" w:color="1154CC"/>
          </w:rPr>
          <w:t xml:space="preserve"> </w:t>
        </w:r>
        <w:r>
          <w:rPr>
            <w:color w:val="1154CC"/>
            <w:spacing w:val="-2"/>
            <w:u w:val="thick" w:color="1154CC"/>
          </w:rPr>
          <w:t>Helmer,</w:t>
        </w:r>
        <w:r>
          <w:rPr>
            <w:color w:val="1154CC"/>
            <w:spacing w:val="-10"/>
            <w:u w:val="thick" w:color="1154CC"/>
          </w:rPr>
          <w:t xml:space="preserve"> </w:t>
        </w:r>
        <w:r>
          <w:rPr>
            <w:color w:val="1154CC"/>
            <w:u w:val="thick" w:color="1154CC"/>
          </w:rPr>
          <w:t>Conley</w:t>
        </w:r>
        <w:r>
          <w:rPr>
            <w:color w:val="1154CC"/>
            <w:spacing w:val="-9"/>
            <w:u w:val="thick" w:color="1154CC"/>
          </w:rPr>
          <w:t xml:space="preserve"> </w:t>
        </w:r>
        <w:r>
          <w:rPr>
            <w:color w:val="1154CC"/>
            <w:u w:val="thick" w:color="1154CC"/>
          </w:rPr>
          <w:t>&amp;</w:t>
        </w:r>
        <w:r>
          <w:rPr>
            <w:color w:val="1154CC"/>
            <w:spacing w:val="-9"/>
            <w:u w:val="thick" w:color="1154CC"/>
          </w:rPr>
          <w:t xml:space="preserve"> </w:t>
        </w:r>
        <w:r>
          <w:rPr>
            <w:color w:val="1154CC"/>
            <w:u w:val="thick" w:color="1154CC"/>
          </w:rPr>
          <w:t>Kasselman</w:t>
        </w:r>
        <w:r>
          <w:rPr>
            <w:color w:val="1154CC"/>
            <w:spacing w:val="-21"/>
            <w:u w:val="thick" w:color="1154CC"/>
          </w:rPr>
          <w:t xml:space="preserve"> </w:t>
        </w:r>
        <w:r>
          <w:rPr>
            <w:color w:val="1154CC"/>
            <w:u w:val="thick" w:color="1154CC"/>
          </w:rPr>
          <w:t>Annual</w:t>
        </w:r>
        <w:r>
          <w:rPr>
            <w:color w:val="1154CC"/>
            <w:spacing w:val="-9"/>
            <w:u w:val="thick" w:color="1154CC"/>
          </w:rPr>
          <w:t xml:space="preserve"> </w:t>
        </w:r>
        <w:r>
          <w:rPr>
            <w:color w:val="1154CC"/>
            <w:u w:val="thick" w:color="1154CC"/>
          </w:rPr>
          <w:t>College</w:t>
        </w:r>
        <w:r>
          <w:rPr>
            <w:color w:val="1154CC"/>
            <w:spacing w:val="-9"/>
            <w:u w:val="thick" w:color="1154CC"/>
          </w:rPr>
          <w:t xml:space="preserve"> </w:t>
        </w:r>
        <w:r>
          <w:rPr>
            <w:color w:val="1154CC"/>
            <w:u w:val="thick" w:color="1154CC"/>
          </w:rPr>
          <w:t>Scholarship</w:t>
        </w:r>
      </w:hyperlink>
      <w:r>
        <w:rPr>
          <w:color w:val="1154CC"/>
          <w:u w:val="thick" w:color="1154CC"/>
        </w:rPr>
        <w:t xml:space="preserve"> </w:t>
      </w:r>
    </w:p>
    <w:p w14:paraId="067744C2" w14:textId="77777777" w:rsidR="005736B2" w:rsidRDefault="005736B2">
      <w:pPr>
        <w:spacing w:before="8"/>
        <w:rPr>
          <w:rFonts w:ascii="Times New Roman" w:eastAsia="Times New Roman" w:hAnsi="Times New Roman" w:cs="Times New Roman"/>
          <w:sz w:val="35"/>
          <w:szCs w:val="35"/>
        </w:rPr>
      </w:pPr>
    </w:p>
    <w:p w14:paraId="3676CBA1" w14:textId="77777777" w:rsidR="002719F8" w:rsidRDefault="002719F8" w:rsidP="002719F8">
      <w:pPr>
        <w:pStyle w:val="NormalWeb"/>
        <w:shd w:val="clear" w:color="auto" w:fill="FFFFFF"/>
        <w:spacing w:before="0" w:beforeAutospacing="0" w:after="120" w:afterAutospacing="0" w:line="390" w:lineRule="atLeast"/>
        <w:jc w:val="center"/>
        <w:rPr>
          <w:rFonts w:ascii="Helvetica" w:hAnsi="Helvetica" w:cs="Helvetica"/>
          <w:color w:val="272727"/>
          <w:sz w:val="20"/>
          <w:szCs w:val="20"/>
        </w:rPr>
      </w:pPr>
      <w:r>
        <w:rPr>
          <w:rFonts w:ascii="Helvetica" w:hAnsi="Helvetica" w:cs="Helvetica"/>
          <w:color w:val="272727"/>
        </w:rPr>
        <w:t>Making Change in My Community</w:t>
      </w:r>
    </w:p>
    <w:p w14:paraId="066EA028" w14:textId="77777777" w:rsidR="002719F8" w:rsidRDefault="002719F8" w:rsidP="002719F8">
      <w:pPr>
        <w:pStyle w:val="NormalWeb"/>
        <w:shd w:val="clear" w:color="auto" w:fill="FFFFFF"/>
        <w:spacing w:before="0" w:beforeAutospacing="0" w:after="120" w:afterAutospacing="0" w:line="390" w:lineRule="atLeast"/>
        <w:ind w:firstLine="720"/>
        <w:rPr>
          <w:rFonts w:ascii="Helvetica" w:hAnsi="Helvetica" w:cs="Helvetica"/>
          <w:color w:val="272727"/>
          <w:sz w:val="20"/>
          <w:szCs w:val="20"/>
        </w:rPr>
      </w:pPr>
      <w:r>
        <w:rPr>
          <w:rFonts w:ascii="Helvetica" w:hAnsi="Helvetica" w:cs="Helvetica"/>
          <w:color w:val="272727"/>
        </w:rPr>
        <w:t xml:space="preserve">Over the past few years, society has witnessed through the media the concerns with law enforcement. This topic has hit close to my heart as I come from a family of law enforcement officers. I know that there is another side to those that serve, and I want others to realize that this topic is much broader and more complex than just dismissing the profession as being ridden with bad people. I acknowledge there are bad police officers in the profession, laws need to be adjusted, and more training and education need to be provided for these professionals to deal with the changing needs of society. However, I also know that most of these employees join the force because they want to make a difference and they have as their sole desire to help others. This concern and passion have led </w:t>
      </w:r>
      <w:proofErr w:type="gramStart"/>
      <w:r>
        <w:rPr>
          <w:rFonts w:ascii="Helvetica" w:hAnsi="Helvetica" w:cs="Helvetica"/>
          <w:color w:val="272727"/>
        </w:rPr>
        <w:t>be</w:t>
      </w:r>
      <w:proofErr w:type="gramEnd"/>
      <w:r>
        <w:rPr>
          <w:rFonts w:ascii="Helvetica" w:hAnsi="Helvetica" w:cs="Helvetica"/>
          <w:color w:val="272727"/>
        </w:rPr>
        <w:t xml:space="preserve"> towards the legal profession.</w:t>
      </w:r>
    </w:p>
    <w:p w14:paraId="5D02C8A4" w14:textId="77777777" w:rsidR="002719F8" w:rsidRDefault="002719F8" w:rsidP="002719F8">
      <w:pPr>
        <w:pStyle w:val="NormalWeb"/>
        <w:shd w:val="clear" w:color="auto" w:fill="FFFFFF"/>
        <w:spacing w:before="0" w:beforeAutospacing="0" w:after="120" w:afterAutospacing="0" w:line="390" w:lineRule="atLeast"/>
        <w:ind w:firstLine="720"/>
        <w:rPr>
          <w:rFonts w:ascii="Helvetica" w:hAnsi="Helvetica" w:cs="Helvetica"/>
          <w:color w:val="272727"/>
          <w:sz w:val="20"/>
          <w:szCs w:val="20"/>
        </w:rPr>
      </w:pPr>
      <w:r>
        <w:rPr>
          <w:rFonts w:ascii="Helvetica" w:hAnsi="Helvetica" w:cs="Helvetica"/>
          <w:color w:val="272727"/>
        </w:rPr>
        <w:t>As a teenager in an urban community, my peer group is surrounded by criminal activity. Unfortunately, many of my peers have a negative attitude towards police and those in authoritative positions. We frequently had fights within our schools and often students disrespected teachers and resource officers. My school system had three shootings over the past two years. Two of these incidents involved teens; one was a six-year-old who shot a teacher while in school. I have personally witnessed the aggression towards authority. This attitude and reluctance to trust in law enforcement hinders the department’s efforts in creating a safe community.</w:t>
      </w:r>
    </w:p>
    <w:p w14:paraId="4ED81890" w14:textId="77777777" w:rsidR="002719F8" w:rsidRDefault="002719F8" w:rsidP="002719F8">
      <w:pPr>
        <w:pStyle w:val="NormalWeb"/>
        <w:shd w:val="clear" w:color="auto" w:fill="FFFFFF"/>
        <w:spacing w:before="0" w:beforeAutospacing="0" w:after="120" w:afterAutospacing="0" w:line="390" w:lineRule="atLeast"/>
        <w:ind w:firstLine="720"/>
        <w:rPr>
          <w:rFonts w:ascii="Helvetica" w:hAnsi="Helvetica" w:cs="Helvetica"/>
          <w:color w:val="272727"/>
          <w:sz w:val="20"/>
          <w:szCs w:val="20"/>
        </w:rPr>
      </w:pPr>
      <w:r>
        <w:rPr>
          <w:rFonts w:ascii="Helvetica" w:hAnsi="Helvetica" w:cs="Helvetica"/>
          <w:color w:val="272727"/>
        </w:rPr>
        <w:t xml:space="preserve">As a young adult seeing this trend, I wanted to be an agent of change. In my freshman year of high school, I joined my local police department’s explorer program. This program teaches youth about the criminal justice system and allows participants to participate in police training and practical exercise. Through this program, I have introduced several of my friends to police officers. In addition, this program requires that we participate in community service activities, and I have been able to represent the department in a positive light through community day events and helping with such agencies as the food bank. I currently serve as a </w:t>
      </w:r>
      <w:r>
        <w:rPr>
          <w:rFonts w:ascii="Helvetica" w:hAnsi="Helvetica" w:cs="Helvetica"/>
          <w:color w:val="272727"/>
        </w:rPr>
        <w:lastRenderedPageBreak/>
        <w:t>Lieutenant and provide a positive light for the police department and youth.  I plan to continue to participate in this program throughout my college years.</w:t>
      </w:r>
    </w:p>
    <w:p w14:paraId="5333361C" w14:textId="77777777" w:rsidR="002719F8" w:rsidRDefault="002719F8" w:rsidP="002719F8">
      <w:pPr>
        <w:pStyle w:val="NormalWeb"/>
        <w:shd w:val="clear" w:color="auto" w:fill="FFFFFF"/>
        <w:spacing w:before="0" w:beforeAutospacing="0" w:after="120" w:afterAutospacing="0" w:line="390" w:lineRule="atLeast"/>
        <w:ind w:firstLine="720"/>
        <w:rPr>
          <w:rFonts w:ascii="Helvetica" w:hAnsi="Helvetica" w:cs="Helvetica"/>
          <w:color w:val="272727"/>
          <w:sz w:val="20"/>
          <w:szCs w:val="20"/>
        </w:rPr>
      </w:pPr>
      <w:r>
        <w:rPr>
          <w:rFonts w:ascii="Helvetica" w:hAnsi="Helvetica" w:cs="Helvetica"/>
          <w:color w:val="272727"/>
        </w:rPr>
        <w:t>I was selected to serve on the Young Adult Police Commission. I served on this board for three years and this program allowed me to be a voice for change. The Commission was created to be a platform for high school students to discuss current events with law enforcement and for us to discuss issues that are affecting the young people in our community. I served as Vice President and worked to establish topics of interest for the group. Students knew that I was a leader in this program and reached out to me to interact with officers on their behalf. This program has been successful for our urban City, and I was able to make an impact on keeping our community safe and opening lines of communication with law enforcement. I was also awarded the citizenship award for my service in this program. Those in law enforcement do understand that they are often out of touch with the youth of the community and have put measures in place to build relationships in these needed areas.</w:t>
      </w:r>
    </w:p>
    <w:p w14:paraId="6EAFBC4A" w14:textId="77777777" w:rsidR="002719F8" w:rsidRDefault="002719F8" w:rsidP="002719F8">
      <w:pPr>
        <w:pStyle w:val="NormalWeb"/>
        <w:shd w:val="clear" w:color="auto" w:fill="FFFFFF"/>
        <w:spacing w:before="0" w:beforeAutospacing="0" w:after="120" w:afterAutospacing="0" w:line="390" w:lineRule="atLeast"/>
        <w:ind w:firstLine="720"/>
        <w:rPr>
          <w:rFonts w:ascii="Helvetica" w:hAnsi="Helvetica" w:cs="Helvetica"/>
          <w:color w:val="272727"/>
          <w:sz w:val="20"/>
          <w:szCs w:val="20"/>
        </w:rPr>
      </w:pPr>
      <w:r>
        <w:rPr>
          <w:rFonts w:ascii="Helvetica" w:hAnsi="Helvetica" w:cs="Helvetica"/>
          <w:color w:val="272727"/>
        </w:rPr>
        <w:t>To ensure that I have a good understanding of the current challenges of law enforcement I applied for and was selected to participate in two programs that were offered during my summers. The first was the Citizens Police Academy for Youth. We participated in a week-long program where we got an inside look at local law enforcement through a variety of subjects about police work. The second program I was selected as a candidate to participate in was the Federal Bureau of Investigations (FBI) Future Agents in Training program. This program selects a limited number of teens who have demonstrated leadership attributes to participate in classroom instruction and hands-on activities to gain comprehensive knowledge about the FBI. </w:t>
      </w:r>
    </w:p>
    <w:p w14:paraId="66D76734" w14:textId="77777777" w:rsidR="002719F8" w:rsidRDefault="002719F8" w:rsidP="002719F8">
      <w:pPr>
        <w:pStyle w:val="NormalWeb"/>
        <w:shd w:val="clear" w:color="auto" w:fill="FFFFFF"/>
        <w:spacing w:before="0" w:beforeAutospacing="0" w:after="120" w:afterAutospacing="0" w:line="390" w:lineRule="atLeast"/>
        <w:ind w:firstLine="720"/>
        <w:rPr>
          <w:rFonts w:ascii="Helvetica" w:hAnsi="Helvetica" w:cs="Helvetica"/>
          <w:color w:val="272727"/>
          <w:sz w:val="20"/>
          <w:szCs w:val="20"/>
        </w:rPr>
      </w:pPr>
      <w:r>
        <w:rPr>
          <w:rFonts w:ascii="Helvetica" w:hAnsi="Helvetica" w:cs="Helvetica"/>
          <w:color w:val="272727"/>
        </w:rPr>
        <w:t>Through these programs and others, I regularly participate in community outreach events that promote the community policing concept. We strive to ensure that our citizens have good working relationships with police officers and that they feel comfortable in reaching out for their services. I take pride in my leadership role in opening the lines of communication between law enforcement and citizens, especially young adults. My passion to bring my community together will continue through my college and career life.</w:t>
      </w:r>
    </w:p>
    <w:p w14:paraId="709F2DB3" w14:textId="77777777" w:rsidR="002719F8" w:rsidRDefault="002719F8" w:rsidP="002719F8">
      <w:pPr>
        <w:pStyle w:val="NormalWeb"/>
        <w:shd w:val="clear" w:color="auto" w:fill="FFFFFF"/>
        <w:spacing w:before="0" w:beforeAutospacing="0" w:after="120" w:afterAutospacing="0" w:line="390" w:lineRule="atLeast"/>
        <w:ind w:firstLine="720"/>
        <w:rPr>
          <w:rFonts w:ascii="Helvetica" w:hAnsi="Helvetica" w:cs="Helvetica"/>
          <w:color w:val="272727"/>
          <w:sz w:val="20"/>
          <w:szCs w:val="20"/>
        </w:rPr>
      </w:pPr>
      <w:r>
        <w:rPr>
          <w:rFonts w:ascii="Helvetica" w:hAnsi="Helvetica" w:cs="Helvetica"/>
          <w:color w:val="272727"/>
        </w:rPr>
        <w:t xml:space="preserve">Change is never easy, and I have witnessed obstacles as it relates to bringing the community together.  There are those on both sides of the debate who </w:t>
      </w:r>
      <w:r>
        <w:rPr>
          <w:rFonts w:ascii="Helvetica" w:hAnsi="Helvetica" w:cs="Helvetica"/>
          <w:color w:val="272727"/>
        </w:rPr>
        <w:lastRenderedPageBreak/>
        <w:t>seem unable and unwilling to work together for the greater good.  I have personally experienced negative comments and attitudes about the police force even when people do not have directly related experiences with law enforcement.  I have also witnessed those who are strong supporters of law enforcement, refuse to concede that there are needed changes.  To make positive change one must be willing to work together and be accepting of multiple perspectives. </w:t>
      </w:r>
    </w:p>
    <w:p w14:paraId="25A916E1" w14:textId="77777777" w:rsidR="002719F8" w:rsidRDefault="002719F8" w:rsidP="002719F8">
      <w:pPr>
        <w:pStyle w:val="NormalWeb"/>
        <w:shd w:val="clear" w:color="auto" w:fill="FFFFFF"/>
        <w:spacing w:before="0" w:beforeAutospacing="0" w:after="120" w:afterAutospacing="0" w:line="390" w:lineRule="atLeast"/>
        <w:ind w:firstLine="720"/>
        <w:rPr>
          <w:rFonts w:ascii="Helvetica" w:hAnsi="Helvetica" w:cs="Helvetica"/>
          <w:color w:val="272727"/>
          <w:sz w:val="20"/>
          <w:szCs w:val="20"/>
        </w:rPr>
      </w:pPr>
      <w:r>
        <w:rPr>
          <w:rFonts w:ascii="Helvetica" w:hAnsi="Helvetica" w:cs="Helvetica"/>
          <w:color w:val="272727"/>
        </w:rPr>
        <w:t>I plan to continue to work in my community to bring about positive change. I will be attending my local university, Christopher Newport University. seeking a bachelor’s degree in political science and plan to participate in their pre-law program and ultimately receive a JD in law. This program offers networking opportunities, internships, and special workshops and seminars which I plan to take advantage of throughout my college years. I am excited about the opportunity to participate in school clubs that have other students with similar interests. While in college I will continue to participate in the Explorers Post so that I can continue to make a positive impact in my community.</w:t>
      </w:r>
    </w:p>
    <w:p w14:paraId="62DF6A1D" w14:textId="77777777" w:rsidR="002719F8" w:rsidRDefault="002719F8" w:rsidP="002719F8">
      <w:pPr>
        <w:pStyle w:val="NormalWeb"/>
        <w:shd w:val="clear" w:color="auto" w:fill="FFFFFF"/>
        <w:spacing w:before="0" w:beforeAutospacing="0" w:after="120" w:afterAutospacing="0" w:line="390" w:lineRule="atLeast"/>
        <w:ind w:firstLine="720"/>
        <w:rPr>
          <w:rFonts w:ascii="Helvetica" w:hAnsi="Helvetica" w:cs="Helvetica"/>
          <w:color w:val="272727"/>
          <w:sz w:val="20"/>
          <w:szCs w:val="20"/>
        </w:rPr>
      </w:pPr>
      <w:r>
        <w:rPr>
          <w:rFonts w:ascii="Helvetica" w:hAnsi="Helvetica" w:cs="Helvetica"/>
          <w:color w:val="272727"/>
        </w:rPr>
        <w:t xml:space="preserve"> Becoming a lawyer with a political science will increase my ability to bring about change. It will allow me to work in a field where I can build upon the positive change I have already </w:t>
      </w:r>
      <w:proofErr w:type="gramStart"/>
      <w:r>
        <w:rPr>
          <w:rFonts w:ascii="Helvetica" w:hAnsi="Helvetica" w:cs="Helvetica"/>
          <w:color w:val="272727"/>
        </w:rPr>
        <w:t>involved</w:t>
      </w:r>
      <w:proofErr w:type="gramEnd"/>
      <w:r>
        <w:rPr>
          <w:rFonts w:ascii="Helvetica" w:hAnsi="Helvetica" w:cs="Helvetica"/>
          <w:color w:val="272727"/>
        </w:rPr>
        <w:t xml:space="preserve"> with. I will be able to impact legislation and work with those in the system to bring solutions to many of the societal problems that have caused the breakdown between law enforcement and the community. It goes beyond building </w:t>
      </w:r>
      <w:proofErr w:type="gramStart"/>
      <w:r>
        <w:rPr>
          <w:rFonts w:ascii="Helvetica" w:hAnsi="Helvetica" w:cs="Helvetica"/>
          <w:color w:val="272727"/>
        </w:rPr>
        <w:t>relationship</w:t>
      </w:r>
      <w:proofErr w:type="gramEnd"/>
      <w:r>
        <w:rPr>
          <w:rFonts w:ascii="Helvetica" w:hAnsi="Helvetica" w:cs="Helvetica"/>
          <w:color w:val="272727"/>
        </w:rPr>
        <w:t xml:space="preserve"> to really understand the underlying causes that have created the situation.  To be successful it is important to understand the full scope of the challenges and be open to all solutions, working together to make the largest impact. It is through small steps such as these that I will make a lasting impact on my community.</w:t>
      </w:r>
    </w:p>
    <w:p w14:paraId="31A6D7A3" w14:textId="77777777" w:rsidR="005736B2" w:rsidRDefault="005736B2" w:rsidP="00450B10">
      <w:pPr>
        <w:rPr>
          <w:rFonts w:ascii="Times New Roman" w:eastAsia="Times New Roman" w:hAnsi="Times New Roman" w:cs="Times New Roman"/>
          <w:sz w:val="20"/>
          <w:szCs w:val="20"/>
        </w:rPr>
      </w:pPr>
    </w:p>
    <w:sectPr w:rsidR="005736B2">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46A6E"/>
    <w:multiLevelType w:val="hybridMultilevel"/>
    <w:tmpl w:val="B5A63ED0"/>
    <w:lvl w:ilvl="0" w:tplc="3B7A3690">
      <w:start w:val="1"/>
      <w:numFmt w:val="bullet"/>
      <w:lvlText w:val="●"/>
      <w:lvlJc w:val="left"/>
      <w:pPr>
        <w:ind w:left="820" w:hanging="360"/>
      </w:pPr>
      <w:rPr>
        <w:rFonts w:ascii="Arial" w:eastAsia="Arial" w:hAnsi="Arial" w:hint="default"/>
        <w:sz w:val="24"/>
        <w:szCs w:val="24"/>
      </w:rPr>
    </w:lvl>
    <w:lvl w:ilvl="1" w:tplc="97924174">
      <w:start w:val="1"/>
      <w:numFmt w:val="bullet"/>
      <w:lvlText w:val="•"/>
      <w:lvlJc w:val="left"/>
      <w:pPr>
        <w:ind w:left="1670" w:hanging="360"/>
      </w:pPr>
      <w:rPr>
        <w:rFonts w:hint="default"/>
      </w:rPr>
    </w:lvl>
    <w:lvl w:ilvl="2" w:tplc="62F4C2F0">
      <w:start w:val="1"/>
      <w:numFmt w:val="bullet"/>
      <w:lvlText w:val="•"/>
      <w:lvlJc w:val="left"/>
      <w:pPr>
        <w:ind w:left="2520" w:hanging="360"/>
      </w:pPr>
      <w:rPr>
        <w:rFonts w:hint="default"/>
      </w:rPr>
    </w:lvl>
    <w:lvl w:ilvl="3" w:tplc="05ACDD46">
      <w:start w:val="1"/>
      <w:numFmt w:val="bullet"/>
      <w:lvlText w:val="•"/>
      <w:lvlJc w:val="left"/>
      <w:pPr>
        <w:ind w:left="3370" w:hanging="360"/>
      </w:pPr>
      <w:rPr>
        <w:rFonts w:hint="default"/>
      </w:rPr>
    </w:lvl>
    <w:lvl w:ilvl="4" w:tplc="40766146">
      <w:start w:val="1"/>
      <w:numFmt w:val="bullet"/>
      <w:lvlText w:val="•"/>
      <w:lvlJc w:val="left"/>
      <w:pPr>
        <w:ind w:left="4220" w:hanging="360"/>
      </w:pPr>
      <w:rPr>
        <w:rFonts w:hint="default"/>
      </w:rPr>
    </w:lvl>
    <w:lvl w:ilvl="5" w:tplc="38CEA8B4">
      <w:start w:val="1"/>
      <w:numFmt w:val="bullet"/>
      <w:lvlText w:val="•"/>
      <w:lvlJc w:val="left"/>
      <w:pPr>
        <w:ind w:left="5070" w:hanging="360"/>
      </w:pPr>
      <w:rPr>
        <w:rFonts w:hint="default"/>
      </w:rPr>
    </w:lvl>
    <w:lvl w:ilvl="6" w:tplc="A78C13CE">
      <w:start w:val="1"/>
      <w:numFmt w:val="bullet"/>
      <w:lvlText w:val="•"/>
      <w:lvlJc w:val="left"/>
      <w:pPr>
        <w:ind w:left="5920" w:hanging="360"/>
      </w:pPr>
      <w:rPr>
        <w:rFonts w:hint="default"/>
      </w:rPr>
    </w:lvl>
    <w:lvl w:ilvl="7" w:tplc="24A89FF8">
      <w:start w:val="1"/>
      <w:numFmt w:val="bullet"/>
      <w:lvlText w:val="•"/>
      <w:lvlJc w:val="left"/>
      <w:pPr>
        <w:ind w:left="6770" w:hanging="360"/>
      </w:pPr>
      <w:rPr>
        <w:rFonts w:hint="default"/>
      </w:rPr>
    </w:lvl>
    <w:lvl w:ilvl="8" w:tplc="577C98B4">
      <w:start w:val="1"/>
      <w:numFmt w:val="bullet"/>
      <w:lvlText w:val="•"/>
      <w:lvlJc w:val="left"/>
      <w:pPr>
        <w:ind w:left="7620" w:hanging="360"/>
      </w:pPr>
      <w:rPr>
        <w:rFonts w:hint="default"/>
      </w:rPr>
    </w:lvl>
  </w:abstractNum>
  <w:abstractNum w:abstractNumId="1" w15:restartNumberingAfterBreak="0">
    <w:nsid w:val="70705168"/>
    <w:multiLevelType w:val="multilevel"/>
    <w:tmpl w:val="29FCECAA"/>
    <w:lvl w:ilvl="0">
      <w:start w:val="19"/>
      <w:numFmt w:val="upperLetter"/>
      <w:lvlText w:val="%1"/>
      <w:lvlJc w:val="left"/>
      <w:pPr>
        <w:ind w:left="1183" w:hanging="1084"/>
        <w:jc w:val="left"/>
      </w:pPr>
      <w:rPr>
        <w:rFonts w:hint="default"/>
      </w:rPr>
    </w:lvl>
    <w:lvl w:ilvl="1">
      <w:start w:val="1"/>
      <w:numFmt w:val="upperLetter"/>
      <w:lvlText w:val="%1.%2"/>
      <w:lvlJc w:val="left"/>
      <w:pPr>
        <w:ind w:left="1183" w:hanging="1084"/>
        <w:jc w:val="left"/>
      </w:pPr>
      <w:rPr>
        <w:rFonts w:hint="default"/>
      </w:rPr>
    </w:lvl>
    <w:lvl w:ilvl="2">
      <w:start w:val="5"/>
      <w:numFmt w:val="upperRoman"/>
      <w:lvlText w:val="%1.%2.%3"/>
      <w:lvlJc w:val="left"/>
      <w:pPr>
        <w:ind w:left="1183" w:hanging="1084"/>
        <w:jc w:val="left"/>
      </w:pPr>
      <w:rPr>
        <w:rFonts w:hint="default"/>
      </w:rPr>
    </w:lvl>
    <w:lvl w:ilvl="3">
      <w:start w:val="5"/>
      <w:numFmt w:val="upperLetter"/>
      <w:lvlText w:val="%1.%2.%3.%4"/>
      <w:lvlJc w:val="left"/>
      <w:pPr>
        <w:ind w:left="1183" w:hanging="1084"/>
        <w:jc w:val="left"/>
      </w:pPr>
      <w:rPr>
        <w:rFonts w:hint="default"/>
      </w:rPr>
    </w:lvl>
    <w:lvl w:ilvl="4">
      <w:start w:val="19"/>
      <w:numFmt w:val="upperLetter"/>
      <w:lvlText w:val="%1.%2.%3.%4.%5."/>
      <w:lvlJc w:val="left"/>
      <w:pPr>
        <w:ind w:left="1183" w:hanging="1084"/>
        <w:jc w:val="left"/>
      </w:pPr>
      <w:rPr>
        <w:rFonts w:ascii="Arial" w:eastAsia="Arial" w:hAnsi="Arial" w:hint="default"/>
        <w:b/>
        <w:bCs/>
        <w:color w:val="343744"/>
        <w:w w:val="89"/>
        <w:sz w:val="24"/>
        <w:szCs w:val="24"/>
      </w:rPr>
    </w:lvl>
    <w:lvl w:ilvl="5">
      <w:start w:val="1"/>
      <w:numFmt w:val="bullet"/>
      <w:lvlText w:val="●"/>
      <w:lvlJc w:val="left"/>
      <w:pPr>
        <w:ind w:left="820" w:hanging="360"/>
      </w:pPr>
      <w:rPr>
        <w:rFonts w:ascii="Arial" w:eastAsia="Arial" w:hAnsi="Arial" w:hint="default"/>
        <w:sz w:val="24"/>
        <w:szCs w:val="24"/>
      </w:rPr>
    </w:lvl>
    <w:lvl w:ilvl="6">
      <w:start w:val="1"/>
      <w:numFmt w:val="bullet"/>
      <w:lvlText w:val="•"/>
      <w:lvlJc w:val="left"/>
      <w:pPr>
        <w:ind w:left="5626" w:hanging="360"/>
      </w:pPr>
      <w:rPr>
        <w:rFonts w:hint="default"/>
      </w:rPr>
    </w:lvl>
    <w:lvl w:ilvl="7">
      <w:start w:val="1"/>
      <w:numFmt w:val="bullet"/>
      <w:lvlText w:val="•"/>
      <w:lvlJc w:val="left"/>
      <w:pPr>
        <w:ind w:left="6514" w:hanging="360"/>
      </w:pPr>
      <w:rPr>
        <w:rFonts w:hint="default"/>
      </w:rPr>
    </w:lvl>
    <w:lvl w:ilvl="8">
      <w:start w:val="1"/>
      <w:numFmt w:val="bullet"/>
      <w:lvlText w:val="•"/>
      <w:lvlJc w:val="left"/>
      <w:pPr>
        <w:ind w:left="7403" w:hanging="360"/>
      </w:pPr>
      <w:rPr>
        <w:rFonts w:hint="default"/>
      </w:rPr>
    </w:lvl>
  </w:abstractNum>
  <w:abstractNum w:abstractNumId="2" w15:restartNumberingAfterBreak="0">
    <w:nsid w:val="77570F63"/>
    <w:multiLevelType w:val="multilevel"/>
    <w:tmpl w:val="E4C6090E"/>
    <w:lvl w:ilvl="0">
      <w:start w:val="19"/>
      <w:numFmt w:val="upperLetter"/>
      <w:lvlText w:val="%1"/>
      <w:lvlJc w:val="left"/>
      <w:pPr>
        <w:ind w:left="1060" w:hanging="961"/>
        <w:jc w:val="left"/>
      </w:pPr>
      <w:rPr>
        <w:rFonts w:hint="default"/>
      </w:rPr>
    </w:lvl>
    <w:lvl w:ilvl="1">
      <w:start w:val="1"/>
      <w:numFmt w:val="upperLetter"/>
      <w:lvlText w:val="%1.%2"/>
      <w:lvlJc w:val="left"/>
      <w:pPr>
        <w:ind w:left="1060" w:hanging="961"/>
        <w:jc w:val="left"/>
      </w:pPr>
      <w:rPr>
        <w:rFonts w:hint="default"/>
      </w:rPr>
    </w:lvl>
    <w:lvl w:ilvl="2">
      <w:start w:val="5"/>
      <w:numFmt w:val="upperRoman"/>
      <w:lvlText w:val="%1.%2.%3"/>
      <w:lvlJc w:val="left"/>
      <w:pPr>
        <w:ind w:left="1060" w:hanging="961"/>
        <w:jc w:val="left"/>
      </w:pPr>
      <w:rPr>
        <w:rFonts w:hint="default"/>
      </w:rPr>
    </w:lvl>
    <w:lvl w:ilvl="3">
      <w:start w:val="5"/>
      <w:numFmt w:val="upperLetter"/>
      <w:lvlText w:val="%1.%2.%3.%4"/>
      <w:lvlJc w:val="left"/>
      <w:pPr>
        <w:ind w:left="1060" w:hanging="961"/>
        <w:jc w:val="left"/>
      </w:pPr>
      <w:rPr>
        <w:rFonts w:hint="default"/>
      </w:rPr>
    </w:lvl>
    <w:lvl w:ilvl="4">
      <w:start w:val="19"/>
      <w:numFmt w:val="upperLetter"/>
      <w:lvlText w:val="%1.%2.%3.%4.%5"/>
      <w:lvlJc w:val="left"/>
      <w:pPr>
        <w:ind w:left="1060" w:hanging="961"/>
        <w:jc w:val="left"/>
      </w:pPr>
      <w:rPr>
        <w:rFonts w:ascii="Arial" w:eastAsia="Arial" w:hAnsi="Arial" w:hint="default"/>
        <w:b/>
        <w:bCs/>
        <w:color w:val="343744"/>
        <w:w w:val="89"/>
        <w:sz w:val="24"/>
        <w:szCs w:val="24"/>
      </w:rPr>
    </w:lvl>
    <w:lvl w:ilvl="5">
      <w:start w:val="1"/>
      <w:numFmt w:val="bullet"/>
      <w:lvlText w:val="●"/>
      <w:lvlJc w:val="left"/>
      <w:pPr>
        <w:ind w:left="820" w:hanging="360"/>
      </w:pPr>
      <w:rPr>
        <w:rFonts w:ascii="Arial" w:eastAsia="Arial" w:hAnsi="Arial" w:hint="default"/>
        <w:sz w:val="24"/>
        <w:szCs w:val="24"/>
      </w:rPr>
    </w:lvl>
    <w:lvl w:ilvl="6">
      <w:start w:val="1"/>
      <w:numFmt w:val="bullet"/>
      <w:lvlText w:val="●"/>
      <w:lvlJc w:val="left"/>
      <w:pPr>
        <w:ind w:left="1540" w:hanging="360"/>
      </w:pPr>
      <w:rPr>
        <w:rFonts w:ascii="Arial" w:eastAsia="Arial" w:hAnsi="Arial" w:hint="default"/>
        <w:sz w:val="24"/>
        <w:szCs w:val="24"/>
      </w:rPr>
    </w:lvl>
    <w:lvl w:ilvl="7">
      <w:start w:val="1"/>
      <w:numFmt w:val="bullet"/>
      <w:lvlText w:val="•"/>
      <w:lvlJc w:val="left"/>
      <w:pPr>
        <w:ind w:left="6402" w:hanging="360"/>
      </w:pPr>
      <w:rPr>
        <w:rFonts w:hint="default"/>
      </w:rPr>
    </w:lvl>
    <w:lvl w:ilvl="8">
      <w:start w:val="1"/>
      <w:numFmt w:val="bullet"/>
      <w:lvlText w:val="•"/>
      <w:lvlJc w:val="left"/>
      <w:pPr>
        <w:ind w:left="7375" w:hanging="360"/>
      </w:pPr>
      <w:rPr>
        <w:rFonts w:hint="default"/>
      </w:rPr>
    </w:lvl>
  </w:abstractNum>
  <w:num w:numId="1" w16cid:durableId="859471769">
    <w:abstractNumId w:val="1"/>
  </w:num>
  <w:num w:numId="2" w16cid:durableId="1987783654">
    <w:abstractNumId w:val="2"/>
  </w:num>
  <w:num w:numId="3" w16cid:durableId="572355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736B2"/>
    <w:rsid w:val="00087649"/>
    <w:rsid w:val="002719F8"/>
    <w:rsid w:val="00450B10"/>
    <w:rsid w:val="005736B2"/>
    <w:rsid w:val="007A79A5"/>
    <w:rsid w:val="00B42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419E"/>
  <w15:docId w15:val="{59488D52-5C9B-409A-832C-49A72872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7A79A5"/>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391597">
      <w:bodyDiv w:val="1"/>
      <w:marLeft w:val="0"/>
      <w:marRight w:val="0"/>
      <w:marTop w:val="0"/>
      <w:marBottom w:val="0"/>
      <w:divBdr>
        <w:top w:val="none" w:sz="0" w:space="0" w:color="auto"/>
        <w:left w:val="none" w:sz="0" w:space="0" w:color="auto"/>
        <w:bottom w:val="none" w:sz="0" w:space="0" w:color="auto"/>
        <w:right w:val="none" w:sz="0" w:space="0" w:color="auto"/>
      </w:divBdr>
    </w:div>
    <w:div w:id="1993287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lmerlegal.com/college-schola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5722</Characters>
  <Application>Microsoft Office Word</Application>
  <DocSecurity>0</DocSecurity>
  <Lines>47</Lines>
  <Paragraphs>13</Paragraphs>
  <ScaleCrop>false</ScaleCrop>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Helmer, Conley &amp; Kasselman Annual College Scholarship</dc:title>
  <cp:lastModifiedBy>Amar Weisman</cp:lastModifiedBy>
  <cp:revision>2</cp:revision>
  <dcterms:created xsi:type="dcterms:W3CDTF">2023-12-01T16:54:00Z</dcterms:created>
  <dcterms:modified xsi:type="dcterms:W3CDTF">2023-12-01T16:54:00Z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LastSaved">
    <vt:filetime>2022-12-01T00:00:00Z</vt:filetime>
  </property>
  <property fmtid="{D5CDD505-2E9C-101B-9397-08002B2CF9AE}" pid="4" name="GrammarlyDocumentId">
    <vt:lpwstr>b4c1d5a810fe2c6a1f171c373f1a0f5c9d8fb9fb0061d62395ac57e9ad820165</vt:lpwstr>
  </property>
</Properties>
</file>