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6D83" w14:textId="108FBE97" w:rsidR="005736B2" w:rsidRDefault="005736B2">
      <w:pPr>
        <w:spacing w:before="60"/>
        <w:ind w:left="100"/>
        <w:rPr>
          <w:rFonts w:ascii="Times New Roman" w:eastAsia="Times New Roman" w:hAnsi="Times New Roman" w:cs="Times New Roman"/>
        </w:rPr>
      </w:pPr>
    </w:p>
    <w:p w14:paraId="0724AF95" w14:textId="77777777" w:rsidR="005736B2" w:rsidRDefault="005736B2">
      <w:pPr>
        <w:rPr>
          <w:rFonts w:ascii="Times New Roman" w:eastAsia="Times New Roman" w:hAnsi="Times New Roman" w:cs="Times New Roman"/>
        </w:rPr>
      </w:pPr>
    </w:p>
    <w:p w14:paraId="2570AB9E" w14:textId="77777777" w:rsidR="005736B2" w:rsidRDefault="005736B2">
      <w:pPr>
        <w:spacing w:before="8"/>
        <w:rPr>
          <w:rFonts w:ascii="Times New Roman" w:eastAsia="Times New Roman" w:hAnsi="Times New Roman" w:cs="Times New Roman"/>
          <w:sz w:val="32"/>
          <w:szCs w:val="32"/>
        </w:rPr>
      </w:pPr>
    </w:p>
    <w:p w14:paraId="6E74809F" w14:textId="77777777" w:rsidR="005736B2" w:rsidRDefault="00000000">
      <w:pPr>
        <w:pStyle w:val="BodyText"/>
        <w:rPr>
          <w:rFonts w:cs="Times New Roman"/>
        </w:rPr>
      </w:pPr>
      <w:hyperlink r:id="rId5">
        <w:r>
          <w:rPr>
            <w:color w:val="1154CC"/>
            <w:spacing w:val="-60"/>
            <w:u w:val="thick" w:color="1154CC"/>
          </w:rPr>
          <w:t xml:space="preserve"> </w:t>
        </w:r>
        <w:r>
          <w:rPr>
            <w:color w:val="1154CC"/>
            <w:spacing w:val="-2"/>
            <w:u w:val="thick" w:color="1154CC"/>
          </w:rPr>
          <w:t>Helmer,</w:t>
        </w:r>
        <w:r>
          <w:rPr>
            <w:color w:val="1154CC"/>
            <w:spacing w:val="-10"/>
            <w:u w:val="thick" w:color="1154CC"/>
          </w:rPr>
          <w:t xml:space="preserve"> </w:t>
        </w:r>
        <w:r>
          <w:rPr>
            <w:color w:val="1154CC"/>
            <w:u w:val="thick" w:color="1154CC"/>
          </w:rPr>
          <w:t>Conley</w:t>
        </w:r>
        <w:r>
          <w:rPr>
            <w:color w:val="1154CC"/>
            <w:spacing w:val="-9"/>
            <w:u w:val="thick" w:color="1154CC"/>
          </w:rPr>
          <w:t xml:space="preserve"> </w:t>
        </w:r>
        <w:r>
          <w:rPr>
            <w:color w:val="1154CC"/>
            <w:u w:val="thick" w:color="1154CC"/>
          </w:rPr>
          <w:t>&amp;</w:t>
        </w:r>
        <w:r>
          <w:rPr>
            <w:color w:val="1154CC"/>
            <w:spacing w:val="-9"/>
            <w:u w:val="thick" w:color="1154CC"/>
          </w:rPr>
          <w:t xml:space="preserve"> </w:t>
        </w:r>
        <w:r>
          <w:rPr>
            <w:color w:val="1154CC"/>
            <w:u w:val="thick" w:color="1154CC"/>
          </w:rPr>
          <w:t>Kasselman</w:t>
        </w:r>
        <w:r>
          <w:rPr>
            <w:color w:val="1154CC"/>
            <w:spacing w:val="-21"/>
            <w:u w:val="thick" w:color="1154CC"/>
          </w:rPr>
          <w:t xml:space="preserve"> </w:t>
        </w:r>
        <w:r>
          <w:rPr>
            <w:color w:val="1154CC"/>
            <w:u w:val="thick" w:color="1154CC"/>
          </w:rPr>
          <w:t>Annual</w:t>
        </w:r>
        <w:r>
          <w:rPr>
            <w:color w:val="1154CC"/>
            <w:spacing w:val="-9"/>
            <w:u w:val="thick" w:color="1154CC"/>
          </w:rPr>
          <w:t xml:space="preserve"> </w:t>
        </w:r>
        <w:r>
          <w:rPr>
            <w:color w:val="1154CC"/>
            <w:u w:val="thick" w:color="1154CC"/>
          </w:rPr>
          <w:t>College</w:t>
        </w:r>
        <w:r>
          <w:rPr>
            <w:color w:val="1154CC"/>
            <w:spacing w:val="-9"/>
            <w:u w:val="thick" w:color="1154CC"/>
          </w:rPr>
          <w:t xml:space="preserve"> </w:t>
        </w:r>
        <w:r>
          <w:rPr>
            <w:color w:val="1154CC"/>
            <w:u w:val="thick" w:color="1154CC"/>
          </w:rPr>
          <w:t>Scholarship</w:t>
        </w:r>
      </w:hyperlink>
      <w:r>
        <w:rPr>
          <w:color w:val="1154CC"/>
          <w:u w:val="thick" w:color="1154CC"/>
        </w:rPr>
        <w:t xml:space="preserve"> </w:t>
      </w:r>
    </w:p>
    <w:p w14:paraId="067744C2" w14:textId="77777777" w:rsidR="005736B2" w:rsidRDefault="005736B2">
      <w:pPr>
        <w:spacing w:before="8"/>
        <w:rPr>
          <w:rFonts w:ascii="Times New Roman" w:eastAsia="Times New Roman" w:hAnsi="Times New Roman" w:cs="Times New Roman"/>
          <w:sz w:val="35"/>
          <w:szCs w:val="35"/>
        </w:rPr>
      </w:pPr>
    </w:p>
    <w:p w14:paraId="6F60244C" w14:textId="66C01CB3"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Growing up I was surrounded by the love of multiple dogs. But one</w:t>
      </w:r>
      <w:proofErr w:type="gramStart"/>
      <w:r>
        <w:rPr>
          <w:rFonts w:ascii="Helvetica" w:hAnsi="Helvetica" w:cs="Helvetica"/>
          <w:color w:val="272727"/>
          <w:sz w:val="20"/>
          <w:szCs w:val="20"/>
        </w:rPr>
        <w:t>, in particular, changed</w:t>
      </w:r>
      <w:proofErr w:type="gramEnd"/>
      <w:r>
        <w:rPr>
          <w:rFonts w:ascii="Helvetica" w:hAnsi="Helvetica" w:cs="Helvetica"/>
          <w:color w:val="272727"/>
          <w:sz w:val="20"/>
          <w:szCs w:val="20"/>
        </w:rPr>
        <w:t xml:space="preserve"> my life and career path forever.</w:t>
      </w:r>
    </w:p>
    <w:p w14:paraId="570A2381" w14:textId="4BAF94B6"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For most of my life, I did not have full use of my legs. I was born with a rare connective tissue disorder affecting the development of my lower extremities. As a result, I could not fully straighten my legs or point my toes, and my right leg was noticeably smaller than my left. Due to the lack of structural integrity, my kneecaps would fully dislocate with simple leg movements and become locked out of position. The pain was blinding, and dislocations often sent me crashing to the floor.</w:t>
      </w:r>
    </w:p>
    <w:p w14:paraId="2CC0D8D5" w14:textId="7460767D"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I learned many lessons about discrimination over the years. I was the eight-year-old cheerleader with bulky knee braces, the humiliated teen that would collapse without warning in the hallway with an unexpected dislocation, and the girl in a wheelchair that is too embarrassing for “friends” to socialize with. I endured countless whispers of “what’s wrong with her legs”. Friends left my life as fast as they </w:t>
      </w:r>
      <w:proofErr w:type="gramStart"/>
      <w:r>
        <w:rPr>
          <w:rFonts w:ascii="Helvetica" w:hAnsi="Helvetica" w:cs="Helvetica"/>
          <w:color w:val="272727"/>
          <w:sz w:val="20"/>
          <w:szCs w:val="20"/>
        </w:rPr>
        <w:t>entered</w:t>
      </w:r>
      <w:proofErr w:type="gramEnd"/>
      <w:r>
        <w:rPr>
          <w:rFonts w:ascii="Helvetica" w:hAnsi="Helvetica" w:cs="Helvetica"/>
          <w:color w:val="272727"/>
          <w:sz w:val="20"/>
          <w:szCs w:val="20"/>
        </w:rPr>
        <w:t xml:space="preserve"> and I was excluded from social and extracurricular activities. You would be very surprised at how cruel people can be when they have only known a life of health and privilege.</w:t>
      </w:r>
    </w:p>
    <w:p w14:paraId="46762D2F" w14:textId="2F3570CA"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After years of consultations, I finally found a surgeon that could help. It would take four surgeries over three years, and the risks included severe infection and possible amputation. I had so much to lose if something went wrong, but I knew this was my best chance at a "normal" life. Thankfully, all four surgeries were successful.</w:t>
      </w:r>
    </w:p>
    <w:p w14:paraId="0C38352E" w14:textId="238EB3CA"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During recovery, there was a lot of time to think. It is depressing watching your peers post photos of a typical high school experience. But lying in my hospital bed, I realized something. I was lucky. My disability had a cure. Many of my friends at the children's hospital were not as fortunate. Their determination against unbeatable odds inspired me to pay it forward. I wanted to help those without a medical answer to their disability. But how? I was confined to a wheelchair and could barely take care of myself. After much thought, I turned to my love of animals and joined the Seeing Eye as a dog raiser.</w:t>
      </w:r>
    </w:p>
    <w:p w14:paraId="7DB9C473" w14:textId="2B67A505"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The Seeing Eye is a philanthropic organization that breeds and trains guide dogs for the blind. Dog raisers volunteer to foster a puppy for the first 18 months of life, teaching behavior patterns and handler commands specific to guide dogs. In addition, we familiarize the pups with everyday errands such as grocery shopping and riding public transportation. Once proficient, the dogs are called back for their final training and matched with a blind companion.</w:t>
      </w:r>
    </w:p>
    <w:p w14:paraId="088A9870" w14:textId="6635E6A4"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My mission is to help those in need regain the personal independence most take for granted. Our county chapter is diverse in all ages, races, and religions. We visit various churches, synagogues, schools, and community centers from Atlantic City to Manhattan promoting blind awareness. Our speaking events educate the public about what the blind community endures daily and how much a guide dog can change their world and provide independence.</w:t>
      </w:r>
    </w:p>
    <w:p w14:paraId="436E6A1D" w14:textId="6D652A75"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I am commonly asked, "how can you give back your dog after so much time together?" I have successfully raised two dogs for the Seeing Eye, and it was gut-wrenching to say goodbye. However, knowing they will provide independence to a blind person previously excluded from everyday activities, as I once was, makes the heartache worth it.</w:t>
      </w:r>
    </w:p>
    <w:p w14:paraId="07835207" w14:textId="3A95A222"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My second guide dog was a very special German Shepherd named Masse. He was a "once in a lifetime" dog. That loyal soul who is forever at your side and the best friend you want to take wherever you go. Our work with the Seeing Eye outreach programs brought us to dozens of communities where I learned just how many disabled Americans </w:t>
      </w:r>
      <w:proofErr w:type="gramStart"/>
      <w:r>
        <w:rPr>
          <w:rFonts w:ascii="Helvetica" w:hAnsi="Helvetica" w:cs="Helvetica"/>
          <w:color w:val="272727"/>
          <w:sz w:val="20"/>
          <w:szCs w:val="20"/>
        </w:rPr>
        <w:t>are in need of</w:t>
      </w:r>
      <w:proofErr w:type="gramEnd"/>
      <w:r>
        <w:rPr>
          <w:rFonts w:ascii="Helvetica" w:hAnsi="Helvetica" w:cs="Helvetica"/>
          <w:color w:val="272727"/>
          <w:sz w:val="20"/>
          <w:szCs w:val="20"/>
        </w:rPr>
        <w:t xml:space="preserve"> help. </w:t>
      </w:r>
      <w:proofErr w:type="gramStart"/>
      <w:r>
        <w:rPr>
          <w:rFonts w:ascii="Helvetica" w:hAnsi="Helvetica" w:cs="Helvetica"/>
          <w:color w:val="272727"/>
          <w:sz w:val="20"/>
          <w:szCs w:val="20"/>
        </w:rPr>
        <w:t>Personally</w:t>
      </w:r>
      <w:proofErr w:type="gramEnd"/>
      <w:r>
        <w:rPr>
          <w:rFonts w:ascii="Helvetica" w:hAnsi="Helvetica" w:cs="Helvetica"/>
          <w:color w:val="272727"/>
          <w:sz w:val="20"/>
          <w:szCs w:val="20"/>
        </w:rPr>
        <w:t xml:space="preserve"> witnessing the everyday difficulty in which they navigate a world that was clearly not designed for them was life-changing. Because of these experiences with Masse, I have decided to pursue a career in law. My goal is to become a disability attorney and spend my life fighting for the most vulnerable among us.</w:t>
      </w:r>
    </w:p>
    <w:p w14:paraId="0211E968" w14:textId="1A9E80B1"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lastRenderedPageBreak/>
        <w:t>Recovering from surgery, I had two goals. The first was getting back to school in person and reclaiming my spot on the cheer team. The second was preparing Masse for his call back to the Seeing Eye. I spent every day at physical therapy relearning how to walk, with Masse by my side every step of the way. I shortened my recovery time by almost a year, reclaimed my spot on the team, and was inducted into the National Honor Society with a 4.0 GPA. Mission #1 accomplished.</w:t>
      </w:r>
    </w:p>
    <w:p w14:paraId="55094584" w14:textId="529BD603"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Weeks passed and I was down to my final days with Masse. We had one last Seeing Eye event planned, the annual Manhattan Walk. I was finally strong enough to attend, but unfortunately, it was canceled due to Covid. Sulking in my chair, Masse nudged me with his nose, as he so often did. He looked at me as if to say, get your coat, WE'RE GOING! I raced down the stairs, grabbed his vest, and we were on our way. We walked the city streets undeterred by the flashing lights, the honking traffic, and the subway rumbling below our feet. Nothing phased Masse. He was perfect!</w:t>
      </w:r>
    </w:p>
    <w:p w14:paraId="658DE69E" w14:textId="61F259EA"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Approaching the Empire State Building, Masse tucked to my side and sat. As we looked up at the iconic skyscraper, a sea of memories washed over me. I remembered every accomplishment we achieved and every hurdle we overcame to arrive at this perfect moment in time. And I saw the irony. I was supposed to be preparing Masse for his next chapter in life, but all the while he was preparing me for mine. Looking into his soft brown eyes, I knew Masse would fulfill his destiny… And </w:t>
      </w:r>
      <w:proofErr w:type="gramStart"/>
      <w:r>
        <w:rPr>
          <w:rFonts w:ascii="Helvetica" w:hAnsi="Helvetica" w:cs="Helvetica"/>
          <w:color w:val="272727"/>
          <w:sz w:val="20"/>
          <w:szCs w:val="20"/>
        </w:rPr>
        <w:t>so</w:t>
      </w:r>
      <w:proofErr w:type="gramEnd"/>
      <w:r>
        <w:rPr>
          <w:rFonts w:ascii="Helvetica" w:hAnsi="Helvetica" w:cs="Helvetica"/>
          <w:color w:val="272727"/>
          <w:sz w:val="20"/>
          <w:szCs w:val="20"/>
        </w:rPr>
        <w:t xml:space="preserve"> would I. "We made it Masse," I said. "We both made it."</w:t>
      </w:r>
    </w:p>
    <w:p w14:paraId="021FF756" w14:textId="22E5B3C9" w:rsid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pPr>
      <w:r>
        <w:rPr>
          <w:rFonts w:ascii="Helvetica" w:hAnsi="Helvetica" w:cs="Helvetica"/>
          <w:color w:val="272727"/>
          <w:sz w:val="20"/>
          <w:szCs w:val="20"/>
        </w:rPr>
        <w:t xml:space="preserve">Soon after, Masse was matched with an elderly blind gentleman in Illinois. Although I will never see him </w:t>
      </w:r>
      <w:proofErr w:type="gramStart"/>
      <w:r>
        <w:rPr>
          <w:rFonts w:ascii="Helvetica" w:hAnsi="Helvetica" w:cs="Helvetica"/>
          <w:color w:val="272727"/>
          <w:sz w:val="20"/>
          <w:szCs w:val="20"/>
        </w:rPr>
        <w:t>again</w:t>
      </w:r>
      <w:proofErr w:type="gramEnd"/>
      <w:r>
        <w:rPr>
          <w:rFonts w:ascii="Helvetica" w:hAnsi="Helvetica" w:cs="Helvetica"/>
          <w:color w:val="272727"/>
          <w:sz w:val="20"/>
          <w:szCs w:val="20"/>
        </w:rPr>
        <w:t xml:space="preserve"> I am thankful for everything he has given me. This journey made me a stronger person as I learned never to let obstacles keep me from achieving my goals. Though I am now 1,000 miles away at the University of Alabama I remain on as a Seeing Eye advisor to new puppy raisers and volunteer in local charity events such as St. Jude’s and Miracle Kids. I am very active in my sorority, holding multiple committee chairs and was recently named to the UA President’s List for outstanding academic achievement with a 4.0 GPA.</w:t>
      </w:r>
    </w:p>
    <w:p w14:paraId="48A9B58E" w14:textId="4C80EFBB" w:rsidR="005736B2" w:rsidRPr="007A79A5" w:rsidRDefault="007A79A5" w:rsidP="007A79A5">
      <w:pPr>
        <w:pStyle w:val="NormalWeb"/>
        <w:shd w:val="clear" w:color="auto" w:fill="FFFFFF"/>
        <w:spacing w:before="0" w:beforeAutospacing="0" w:after="240" w:afterAutospacing="0"/>
        <w:rPr>
          <w:rFonts w:ascii="Helvetica" w:hAnsi="Helvetica" w:cs="Helvetica"/>
          <w:color w:val="272727"/>
          <w:sz w:val="20"/>
          <w:szCs w:val="20"/>
        </w:rPr>
        <w:sectPr w:rsidR="005736B2" w:rsidRPr="007A79A5" w:rsidSect="007A79A5">
          <w:type w:val="continuous"/>
          <w:pgSz w:w="12240" w:h="15840"/>
          <w:pgMar w:top="1400" w:right="1340" w:bottom="280" w:left="1340" w:header="720" w:footer="720" w:gutter="0"/>
          <w:cols w:space="720"/>
        </w:sectPr>
      </w:pPr>
      <w:r>
        <w:rPr>
          <w:rFonts w:ascii="Helvetica" w:hAnsi="Helvetica" w:cs="Helvetica"/>
          <w:color w:val="272727"/>
          <w:sz w:val="20"/>
          <w:szCs w:val="20"/>
        </w:rPr>
        <w:t xml:space="preserve">On my darkest day, my definition of disability never included the word incapable, which sadly is what many people believe. Overcoming my condition gave me a unique perspective on life and I consider it a gift. The feeling of being discriminated against because of a congenital disability still burns within me. That is why I have decided to become a disability attorney and spend my career serving the most vulnerable among us. I hope to improve the quality of life for those experiencing similar mistreatment. It is my goal to further disability legislation regarding building codes for both new and existing construction, as well </w:t>
      </w:r>
      <w:proofErr w:type="gramStart"/>
      <w:r>
        <w:rPr>
          <w:rFonts w:ascii="Helvetica" w:hAnsi="Helvetica" w:cs="Helvetica"/>
          <w:color w:val="272727"/>
          <w:sz w:val="20"/>
          <w:szCs w:val="20"/>
        </w:rPr>
        <w:t>as,</w:t>
      </w:r>
      <w:proofErr w:type="gramEnd"/>
      <w:r>
        <w:rPr>
          <w:rFonts w:ascii="Helvetica" w:hAnsi="Helvetica" w:cs="Helvetica"/>
          <w:color w:val="272727"/>
          <w:sz w:val="20"/>
          <w:szCs w:val="20"/>
        </w:rPr>
        <w:t xml:space="preserve"> employment opportunities, government programs, and mass transit accommodations. Although ADA laws have progressed over the past two decades, I believe there is much more work to be do</w:t>
      </w:r>
      <w:r>
        <w:rPr>
          <w:rFonts w:ascii="Helvetica" w:hAnsi="Helvetica" w:cs="Helvetica"/>
          <w:color w:val="272727"/>
          <w:sz w:val="20"/>
          <w:szCs w:val="20"/>
        </w:rPr>
        <w:t>ne</w:t>
      </w:r>
    </w:p>
    <w:p w14:paraId="31A6D7A3" w14:textId="77777777" w:rsidR="005736B2" w:rsidRDefault="005736B2" w:rsidP="00450B10">
      <w:pPr>
        <w:rPr>
          <w:rFonts w:ascii="Times New Roman" w:eastAsia="Times New Roman" w:hAnsi="Times New Roman" w:cs="Times New Roman"/>
          <w:sz w:val="20"/>
          <w:szCs w:val="20"/>
        </w:rPr>
      </w:pPr>
    </w:p>
    <w:sectPr w:rsidR="005736B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A6E"/>
    <w:multiLevelType w:val="hybridMultilevel"/>
    <w:tmpl w:val="B5A63ED0"/>
    <w:lvl w:ilvl="0" w:tplc="3B7A3690">
      <w:start w:val="1"/>
      <w:numFmt w:val="bullet"/>
      <w:lvlText w:val="●"/>
      <w:lvlJc w:val="left"/>
      <w:pPr>
        <w:ind w:left="820" w:hanging="360"/>
      </w:pPr>
      <w:rPr>
        <w:rFonts w:ascii="Arial" w:eastAsia="Arial" w:hAnsi="Arial" w:hint="default"/>
        <w:sz w:val="24"/>
        <w:szCs w:val="24"/>
      </w:rPr>
    </w:lvl>
    <w:lvl w:ilvl="1" w:tplc="97924174">
      <w:start w:val="1"/>
      <w:numFmt w:val="bullet"/>
      <w:lvlText w:val="•"/>
      <w:lvlJc w:val="left"/>
      <w:pPr>
        <w:ind w:left="1670" w:hanging="360"/>
      </w:pPr>
      <w:rPr>
        <w:rFonts w:hint="default"/>
      </w:rPr>
    </w:lvl>
    <w:lvl w:ilvl="2" w:tplc="62F4C2F0">
      <w:start w:val="1"/>
      <w:numFmt w:val="bullet"/>
      <w:lvlText w:val="•"/>
      <w:lvlJc w:val="left"/>
      <w:pPr>
        <w:ind w:left="2520" w:hanging="360"/>
      </w:pPr>
      <w:rPr>
        <w:rFonts w:hint="default"/>
      </w:rPr>
    </w:lvl>
    <w:lvl w:ilvl="3" w:tplc="05ACDD46">
      <w:start w:val="1"/>
      <w:numFmt w:val="bullet"/>
      <w:lvlText w:val="•"/>
      <w:lvlJc w:val="left"/>
      <w:pPr>
        <w:ind w:left="3370" w:hanging="360"/>
      </w:pPr>
      <w:rPr>
        <w:rFonts w:hint="default"/>
      </w:rPr>
    </w:lvl>
    <w:lvl w:ilvl="4" w:tplc="40766146">
      <w:start w:val="1"/>
      <w:numFmt w:val="bullet"/>
      <w:lvlText w:val="•"/>
      <w:lvlJc w:val="left"/>
      <w:pPr>
        <w:ind w:left="4220" w:hanging="360"/>
      </w:pPr>
      <w:rPr>
        <w:rFonts w:hint="default"/>
      </w:rPr>
    </w:lvl>
    <w:lvl w:ilvl="5" w:tplc="38CEA8B4">
      <w:start w:val="1"/>
      <w:numFmt w:val="bullet"/>
      <w:lvlText w:val="•"/>
      <w:lvlJc w:val="left"/>
      <w:pPr>
        <w:ind w:left="5070" w:hanging="360"/>
      </w:pPr>
      <w:rPr>
        <w:rFonts w:hint="default"/>
      </w:rPr>
    </w:lvl>
    <w:lvl w:ilvl="6" w:tplc="A78C13CE">
      <w:start w:val="1"/>
      <w:numFmt w:val="bullet"/>
      <w:lvlText w:val="•"/>
      <w:lvlJc w:val="left"/>
      <w:pPr>
        <w:ind w:left="5920" w:hanging="360"/>
      </w:pPr>
      <w:rPr>
        <w:rFonts w:hint="default"/>
      </w:rPr>
    </w:lvl>
    <w:lvl w:ilvl="7" w:tplc="24A89FF8">
      <w:start w:val="1"/>
      <w:numFmt w:val="bullet"/>
      <w:lvlText w:val="•"/>
      <w:lvlJc w:val="left"/>
      <w:pPr>
        <w:ind w:left="6770" w:hanging="360"/>
      </w:pPr>
      <w:rPr>
        <w:rFonts w:hint="default"/>
      </w:rPr>
    </w:lvl>
    <w:lvl w:ilvl="8" w:tplc="577C98B4">
      <w:start w:val="1"/>
      <w:numFmt w:val="bullet"/>
      <w:lvlText w:val="•"/>
      <w:lvlJc w:val="left"/>
      <w:pPr>
        <w:ind w:left="7620" w:hanging="360"/>
      </w:pPr>
      <w:rPr>
        <w:rFonts w:hint="default"/>
      </w:rPr>
    </w:lvl>
  </w:abstractNum>
  <w:abstractNum w:abstractNumId="1" w15:restartNumberingAfterBreak="0">
    <w:nsid w:val="70705168"/>
    <w:multiLevelType w:val="multilevel"/>
    <w:tmpl w:val="29FCECAA"/>
    <w:lvl w:ilvl="0">
      <w:start w:val="19"/>
      <w:numFmt w:val="upperLetter"/>
      <w:lvlText w:val="%1"/>
      <w:lvlJc w:val="left"/>
      <w:pPr>
        <w:ind w:left="1183" w:hanging="1084"/>
        <w:jc w:val="left"/>
      </w:pPr>
      <w:rPr>
        <w:rFonts w:hint="default"/>
      </w:rPr>
    </w:lvl>
    <w:lvl w:ilvl="1">
      <w:start w:val="1"/>
      <w:numFmt w:val="upperLetter"/>
      <w:lvlText w:val="%1.%2"/>
      <w:lvlJc w:val="left"/>
      <w:pPr>
        <w:ind w:left="1183" w:hanging="1084"/>
        <w:jc w:val="left"/>
      </w:pPr>
      <w:rPr>
        <w:rFonts w:hint="default"/>
      </w:rPr>
    </w:lvl>
    <w:lvl w:ilvl="2">
      <w:start w:val="5"/>
      <w:numFmt w:val="upperRoman"/>
      <w:lvlText w:val="%1.%2.%3"/>
      <w:lvlJc w:val="left"/>
      <w:pPr>
        <w:ind w:left="1183" w:hanging="1084"/>
        <w:jc w:val="left"/>
      </w:pPr>
      <w:rPr>
        <w:rFonts w:hint="default"/>
      </w:rPr>
    </w:lvl>
    <w:lvl w:ilvl="3">
      <w:start w:val="5"/>
      <w:numFmt w:val="upperLetter"/>
      <w:lvlText w:val="%1.%2.%3.%4"/>
      <w:lvlJc w:val="left"/>
      <w:pPr>
        <w:ind w:left="1183" w:hanging="1084"/>
        <w:jc w:val="left"/>
      </w:pPr>
      <w:rPr>
        <w:rFonts w:hint="default"/>
      </w:rPr>
    </w:lvl>
    <w:lvl w:ilvl="4">
      <w:start w:val="19"/>
      <w:numFmt w:val="upperLetter"/>
      <w:lvlText w:val="%1.%2.%3.%4.%5."/>
      <w:lvlJc w:val="left"/>
      <w:pPr>
        <w:ind w:left="1183" w:hanging="1084"/>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5626" w:hanging="360"/>
      </w:pPr>
      <w:rPr>
        <w:rFonts w:hint="default"/>
      </w:rPr>
    </w:lvl>
    <w:lvl w:ilvl="7">
      <w:start w:val="1"/>
      <w:numFmt w:val="bullet"/>
      <w:lvlText w:val="•"/>
      <w:lvlJc w:val="left"/>
      <w:pPr>
        <w:ind w:left="6514" w:hanging="360"/>
      </w:pPr>
      <w:rPr>
        <w:rFonts w:hint="default"/>
      </w:rPr>
    </w:lvl>
    <w:lvl w:ilvl="8">
      <w:start w:val="1"/>
      <w:numFmt w:val="bullet"/>
      <w:lvlText w:val="•"/>
      <w:lvlJc w:val="left"/>
      <w:pPr>
        <w:ind w:left="7403" w:hanging="360"/>
      </w:pPr>
      <w:rPr>
        <w:rFonts w:hint="default"/>
      </w:rPr>
    </w:lvl>
  </w:abstractNum>
  <w:abstractNum w:abstractNumId="2" w15:restartNumberingAfterBreak="0">
    <w:nsid w:val="77570F63"/>
    <w:multiLevelType w:val="multilevel"/>
    <w:tmpl w:val="E4C6090E"/>
    <w:lvl w:ilvl="0">
      <w:start w:val="19"/>
      <w:numFmt w:val="upperLetter"/>
      <w:lvlText w:val="%1"/>
      <w:lvlJc w:val="left"/>
      <w:pPr>
        <w:ind w:left="1060" w:hanging="961"/>
        <w:jc w:val="left"/>
      </w:pPr>
      <w:rPr>
        <w:rFonts w:hint="default"/>
      </w:rPr>
    </w:lvl>
    <w:lvl w:ilvl="1">
      <w:start w:val="1"/>
      <w:numFmt w:val="upperLetter"/>
      <w:lvlText w:val="%1.%2"/>
      <w:lvlJc w:val="left"/>
      <w:pPr>
        <w:ind w:left="1060" w:hanging="961"/>
        <w:jc w:val="left"/>
      </w:pPr>
      <w:rPr>
        <w:rFonts w:hint="default"/>
      </w:rPr>
    </w:lvl>
    <w:lvl w:ilvl="2">
      <w:start w:val="5"/>
      <w:numFmt w:val="upperRoman"/>
      <w:lvlText w:val="%1.%2.%3"/>
      <w:lvlJc w:val="left"/>
      <w:pPr>
        <w:ind w:left="1060" w:hanging="961"/>
        <w:jc w:val="left"/>
      </w:pPr>
      <w:rPr>
        <w:rFonts w:hint="default"/>
      </w:rPr>
    </w:lvl>
    <w:lvl w:ilvl="3">
      <w:start w:val="5"/>
      <w:numFmt w:val="upperLetter"/>
      <w:lvlText w:val="%1.%2.%3.%4"/>
      <w:lvlJc w:val="left"/>
      <w:pPr>
        <w:ind w:left="1060" w:hanging="961"/>
        <w:jc w:val="left"/>
      </w:pPr>
      <w:rPr>
        <w:rFonts w:hint="default"/>
      </w:rPr>
    </w:lvl>
    <w:lvl w:ilvl="4">
      <w:start w:val="19"/>
      <w:numFmt w:val="upperLetter"/>
      <w:lvlText w:val="%1.%2.%3.%4.%5"/>
      <w:lvlJc w:val="left"/>
      <w:pPr>
        <w:ind w:left="1060" w:hanging="961"/>
        <w:jc w:val="left"/>
      </w:pPr>
      <w:rPr>
        <w:rFonts w:ascii="Arial" w:eastAsia="Arial" w:hAnsi="Arial" w:hint="default"/>
        <w:b/>
        <w:bCs/>
        <w:color w:val="343744"/>
        <w:w w:val="89"/>
        <w:sz w:val="24"/>
        <w:szCs w:val="24"/>
      </w:rPr>
    </w:lvl>
    <w:lvl w:ilvl="5">
      <w:start w:val="1"/>
      <w:numFmt w:val="bullet"/>
      <w:lvlText w:val="●"/>
      <w:lvlJc w:val="left"/>
      <w:pPr>
        <w:ind w:left="820" w:hanging="360"/>
      </w:pPr>
      <w:rPr>
        <w:rFonts w:ascii="Arial" w:eastAsia="Arial" w:hAnsi="Arial" w:hint="default"/>
        <w:sz w:val="24"/>
        <w:szCs w:val="24"/>
      </w:rPr>
    </w:lvl>
    <w:lvl w:ilvl="6">
      <w:start w:val="1"/>
      <w:numFmt w:val="bullet"/>
      <w:lvlText w:val="●"/>
      <w:lvlJc w:val="left"/>
      <w:pPr>
        <w:ind w:left="1540" w:hanging="360"/>
      </w:pPr>
      <w:rPr>
        <w:rFonts w:ascii="Arial" w:eastAsia="Arial" w:hAnsi="Arial" w:hint="default"/>
        <w:sz w:val="24"/>
        <w:szCs w:val="24"/>
      </w:rPr>
    </w:lvl>
    <w:lvl w:ilvl="7">
      <w:start w:val="1"/>
      <w:numFmt w:val="bullet"/>
      <w:lvlText w:val="•"/>
      <w:lvlJc w:val="left"/>
      <w:pPr>
        <w:ind w:left="6402" w:hanging="360"/>
      </w:pPr>
      <w:rPr>
        <w:rFonts w:hint="default"/>
      </w:rPr>
    </w:lvl>
    <w:lvl w:ilvl="8">
      <w:start w:val="1"/>
      <w:numFmt w:val="bullet"/>
      <w:lvlText w:val="•"/>
      <w:lvlJc w:val="left"/>
      <w:pPr>
        <w:ind w:left="7375" w:hanging="360"/>
      </w:pPr>
      <w:rPr>
        <w:rFonts w:hint="default"/>
      </w:rPr>
    </w:lvl>
  </w:abstractNum>
  <w:num w:numId="1" w16cid:durableId="859471769">
    <w:abstractNumId w:val="1"/>
  </w:num>
  <w:num w:numId="2" w16cid:durableId="1987783654">
    <w:abstractNumId w:val="2"/>
  </w:num>
  <w:num w:numId="3" w16cid:durableId="57235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36B2"/>
    <w:rsid w:val="00087649"/>
    <w:rsid w:val="00450B10"/>
    <w:rsid w:val="005736B2"/>
    <w:rsid w:val="007A79A5"/>
    <w:rsid w:val="00B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419E"/>
  <w15:docId w15:val="{59488D52-5C9B-409A-832C-49A7287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A79A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8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lmerlegal.com/college-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Helmer, Conley &amp; Kasselman Annual College Scholarship</dc:title>
  <cp:lastModifiedBy>Amar Weisman</cp:lastModifiedBy>
  <cp:revision>2</cp:revision>
  <dcterms:created xsi:type="dcterms:W3CDTF">2023-12-01T16:54:00Z</dcterms:created>
  <dcterms:modified xsi:type="dcterms:W3CDTF">2023-12-01T16:54:00Z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2022-12-01T00:00:00Z</vt:filetime>
  </property>
  <property fmtid="{D5CDD505-2E9C-101B-9397-08002B2CF9AE}" pid="4" name="GrammarlyDocumentId">
    <vt:lpwstr>b4c1d5a810fe2c6a1f171c373f1a0f5c9d8fb9fb0061d62395ac57e9ad820165</vt:lpwstr>
  </property>
</Properties>
</file>